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6" w:rsidRPr="005C4B16" w:rsidRDefault="005C4B16" w:rsidP="00967336">
      <w:pPr>
        <w:tabs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B1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приказу     </w:t>
      </w:r>
    </w:p>
    <w:p w:rsidR="00354CFA" w:rsidRDefault="00E60E89" w:rsidP="00967336">
      <w:pPr>
        <w:tabs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№ </w:t>
      </w:r>
      <w:r w:rsidR="00AB756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AB7568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7568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5C4B16" w:rsidRPr="005C4B1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5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5C4B16" w:rsidRPr="005C4B1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54CFA" w:rsidRPr="00FF3AC1" w:rsidRDefault="00354CFA" w:rsidP="005C4B16">
      <w:pPr>
        <w:tabs>
          <w:tab w:val="left" w:pos="64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FA" w:rsidRPr="00FF3AC1" w:rsidRDefault="00AD4E55" w:rsidP="00354C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3AC1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proofErr w:type="spellStart"/>
      <w:r w:rsidRPr="00FF3AC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F3AC1">
        <w:rPr>
          <w:rFonts w:ascii="Times New Roman" w:hAnsi="Times New Roman" w:cs="Times New Roman"/>
          <w:b/>
          <w:sz w:val="28"/>
          <w:szCs w:val="28"/>
        </w:rPr>
        <w:t xml:space="preserve"> политике </w:t>
      </w:r>
    </w:p>
    <w:p w:rsidR="005C4B16" w:rsidRPr="00FF3AC1" w:rsidRDefault="00354CFA" w:rsidP="00354C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3A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4E55" w:rsidRPr="00FF3AC1">
        <w:rPr>
          <w:rFonts w:ascii="Times New Roman" w:hAnsi="Times New Roman" w:cs="Times New Roman"/>
          <w:b/>
          <w:sz w:val="28"/>
          <w:szCs w:val="28"/>
        </w:rPr>
        <w:t xml:space="preserve">ГАУ СО </w:t>
      </w:r>
      <w:r w:rsidR="006E7199" w:rsidRPr="00FF3AC1">
        <w:rPr>
          <w:rFonts w:ascii="Times New Roman" w:hAnsi="Times New Roman" w:cs="Times New Roman"/>
          <w:b/>
          <w:sz w:val="28"/>
          <w:szCs w:val="28"/>
        </w:rPr>
        <w:t>КЦСОН</w:t>
      </w:r>
      <w:r w:rsidR="00AD4E55" w:rsidRPr="00FF3AC1">
        <w:rPr>
          <w:rFonts w:ascii="Times New Roman" w:hAnsi="Times New Roman" w:cs="Times New Roman"/>
          <w:b/>
          <w:sz w:val="28"/>
          <w:szCs w:val="28"/>
        </w:rPr>
        <w:t xml:space="preserve"> Пугачевского района</w:t>
      </w:r>
    </w:p>
    <w:p w:rsidR="00C87620" w:rsidRPr="00FF3AC1" w:rsidRDefault="00C87620" w:rsidP="00354C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7620" w:rsidRPr="00FF3AC1" w:rsidRDefault="0087445B" w:rsidP="00143020">
      <w:pPr>
        <w:tabs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45B" w:rsidRPr="00FF3AC1" w:rsidRDefault="00354CFA" w:rsidP="00143020">
      <w:pPr>
        <w:tabs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1. Цели и задачи внедрения антикоррупционной политики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2. Используемые в политике понятия и определения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3. Основные принципы антикорруп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>ционной деятельности учреждения;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4. Область применения политики и круг лиц, попадающих под ее действие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5. Определ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 xml:space="preserve">ение должностных лиц ГАУ СО </w:t>
      </w:r>
      <w:r w:rsidR="006E7199" w:rsidRPr="00FF3AC1">
        <w:rPr>
          <w:rFonts w:ascii="Times New Roman" w:eastAsia="Times New Roman" w:hAnsi="Times New Roman" w:cs="Times New Roman"/>
          <w:sz w:val="28"/>
          <w:szCs w:val="28"/>
        </w:rPr>
        <w:t>КЦСОН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>, ответственных за реализацию антикоррупционной политики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6. Определение и закрепление обяза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 xml:space="preserve">нностей работников и ГАУ СО </w:t>
      </w:r>
      <w:r w:rsidR="006E7199" w:rsidRPr="00FF3AC1">
        <w:rPr>
          <w:rFonts w:ascii="Times New Roman" w:eastAsia="Times New Roman" w:hAnsi="Times New Roman" w:cs="Times New Roman"/>
          <w:sz w:val="28"/>
          <w:szCs w:val="28"/>
        </w:rPr>
        <w:t>КЦСОН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>, связанных с предупреждением и противодействием коррупции</w:t>
      </w:r>
      <w:r w:rsidR="00C87620" w:rsidRPr="00FF3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7. Установление перечня реализуемых организацией </w:t>
      </w:r>
      <w:proofErr w:type="spellStart"/>
      <w:r w:rsidRPr="00FF3AC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="00FF3AC1" w:rsidRPr="00FF3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>мероприятий, стандартов и процедур и порядок их выполнения (применения)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8. Ответственность сотрудников за несоблюдение требований антикоррупционной политики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9. Порядок пересмотра и внесения изменений в антикоррупционную политику организации</w:t>
      </w:r>
    </w:p>
    <w:p w:rsidR="00703159" w:rsidRPr="00FF3AC1" w:rsidRDefault="00703159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B" w:rsidRPr="00FF3AC1" w:rsidRDefault="0087445B" w:rsidP="0070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Цели и задачи внедрения антикоррупционной политики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1.1. Антикоррупционная политика </w:t>
      </w:r>
      <w:r w:rsidR="00D734CF" w:rsidRPr="00FF3AC1">
        <w:rPr>
          <w:rFonts w:ascii="Times New Roman" w:eastAsia="Times New Roman" w:hAnsi="Times New Roman" w:cs="Times New Roman"/>
          <w:sz w:val="28"/>
          <w:szCs w:val="28"/>
        </w:rPr>
        <w:t>государственного автономного учреждения Саратовской области «</w:t>
      </w:r>
      <w:r w:rsidR="00FF3AC1" w:rsidRPr="00FF3AC1">
        <w:rPr>
          <w:rFonts w:ascii="Times New Roman" w:eastAsia="Times New Roman" w:hAnsi="Times New Roman" w:cs="Times New Roman"/>
          <w:sz w:val="28"/>
          <w:szCs w:val="28"/>
        </w:rPr>
        <w:t>Комплексный ц</w:t>
      </w:r>
      <w:r w:rsidR="00D734CF" w:rsidRPr="00FF3AC1">
        <w:rPr>
          <w:rFonts w:ascii="Times New Roman" w:eastAsia="Times New Roman" w:hAnsi="Times New Roman" w:cs="Times New Roman"/>
          <w:sz w:val="28"/>
          <w:szCs w:val="28"/>
        </w:rPr>
        <w:t>ентр социально</w:t>
      </w:r>
      <w:r w:rsidR="00FF3AC1" w:rsidRPr="00FF3AC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734CF" w:rsidRPr="00FF3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AC1" w:rsidRPr="00FF3AC1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D734CF" w:rsidRPr="00FF3AC1">
        <w:rPr>
          <w:rFonts w:ascii="Times New Roman" w:eastAsia="Times New Roman" w:hAnsi="Times New Roman" w:cs="Times New Roman"/>
          <w:sz w:val="28"/>
          <w:szCs w:val="28"/>
        </w:rPr>
        <w:t xml:space="preserve"> населения Пугачевского района» 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>(далее – Центр)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87445B" w:rsidRPr="00FF3AC1" w:rsidRDefault="0087445B" w:rsidP="00D73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FF3AC1">
        <w:rPr>
          <w:rFonts w:ascii="Times New Roman" w:eastAsia="Times New Roman" w:hAnsi="Times New Roman" w:cs="Times New Roman"/>
          <w:sz w:val="28"/>
          <w:szCs w:val="28"/>
        </w:rPr>
        <w:t>Основополагающим нормативным правовым</w:t>
      </w:r>
      <w:r w:rsidR="0033764E" w:rsidRPr="00FF3AC1">
        <w:rPr>
          <w:rFonts w:ascii="Times New Roman" w:eastAsia="Times New Roman" w:hAnsi="Times New Roman" w:cs="Times New Roman"/>
          <w:sz w:val="28"/>
          <w:szCs w:val="28"/>
        </w:rPr>
        <w:t>и акта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3764E" w:rsidRPr="00FF3A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в сфере борьбы с коррупцией является Федеральный закон от 25 декабря</w:t>
      </w:r>
      <w:r w:rsidR="00D734CF" w:rsidRPr="00FF3AC1">
        <w:rPr>
          <w:rFonts w:ascii="Times New Roman" w:eastAsia="Times New Roman" w:hAnsi="Times New Roman" w:cs="Times New Roman"/>
          <w:sz w:val="28"/>
          <w:szCs w:val="28"/>
        </w:rPr>
        <w:t xml:space="preserve"> 2008 г. №273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-ФЗ «О противодействии коррупции» (далее </w:t>
      </w:r>
      <w:r w:rsidR="00B1128C" w:rsidRPr="00FF3AC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№ 273- ФЗ), </w:t>
      </w:r>
      <w:r w:rsidR="0033764E" w:rsidRPr="00FF3AC1">
        <w:rPr>
          <w:rFonts w:ascii="Times New Roman" w:hAnsi="Times New Roman"/>
          <w:sz w:val="28"/>
          <w:szCs w:val="28"/>
        </w:rPr>
        <w:t>Закон</w:t>
      </w:r>
      <w:r w:rsidR="00B1128C" w:rsidRPr="00FF3AC1">
        <w:rPr>
          <w:rFonts w:ascii="Times New Roman" w:hAnsi="Times New Roman"/>
          <w:sz w:val="28"/>
          <w:szCs w:val="28"/>
        </w:rPr>
        <w:t xml:space="preserve"> Саратовской области от 29.12.2006 года № 155-ЗСО «О противодействии коррупци</w:t>
      </w:r>
      <w:r w:rsidR="0033764E" w:rsidRPr="00FF3AC1">
        <w:rPr>
          <w:rFonts w:ascii="Times New Roman" w:hAnsi="Times New Roman"/>
          <w:sz w:val="28"/>
          <w:szCs w:val="28"/>
        </w:rPr>
        <w:t>и в Саратовской области», Закон</w:t>
      </w:r>
      <w:r w:rsidR="00B1128C" w:rsidRPr="00FF3AC1">
        <w:rPr>
          <w:rFonts w:ascii="Times New Roman" w:hAnsi="Times New Roman"/>
          <w:sz w:val="28"/>
          <w:szCs w:val="28"/>
        </w:rPr>
        <w:t xml:space="preserve"> Саратовской области от 05.08.2015 года № 102-ЗСО «О внесении изменения в Закон Саратовской области «О противодействии коррупции в Саратовской области»</w:t>
      </w:r>
      <w:r w:rsidR="0033764E" w:rsidRPr="00FF3AC1">
        <w:rPr>
          <w:rFonts w:ascii="Times New Roman" w:hAnsi="Times New Roman"/>
          <w:sz w:val="28"/>
          <w:szCs w:val="28"/>
        </w:rPr>
        <w:t>, а</w:t>
      </w:r>
      <w:proofErr w:type="gramEnd"/>
      <w:r w:rsidR="0033764E" w:rsidRPr="00FF3AC1">
        <w:rPr>
          <w:rFonts w:ascii="Times New Roman" w:hAnsi="Times New Roman"/>
          <w:sz w:val="28"/>
          <w:szCs w:val="28"/>
        </w:rPr>
        <w:t xml:space="preserve"> также </w:t>
      </w:r>
      <w:r w:rsidR="00D734CF" w:rsidRPr="00FF3A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4CF" w:rsidRPr="00FF3AC1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18 июля 2011 г. N 223-ФЗ</w:t>
      </w:r>
      <w:r w:rsidR="00FF3AC1" w:rsidRPr="00FF3A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4CF" w:rsidRPr="00FF3AC1">
        <w:rPr>
          <w:rFonts w:ascii="Times New Roman" w:eastAsia="Times New Roman" w:hAnsi="Times New Roman" w:cs="Times New Roman"/>
          <w:bCs/>
          <w:sz w:val="28"/>
          <w:szCs w:val="28"/>
        </w:rPr>
        <w:t>"О закупках товаров, работ, услуг отдельными видами юридических лиц"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>, Устав Учреждения и другие локальные акты.</w:t>
      </w:r>
    </w:p>
    <w:p w:rsidR="0087445B" w:rsidRPr="00FF3AC1" w:rsidRDefault="00C53E63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1.3. В соответствии со ст. 13.3</w:t>
      </w:r>
      <w:r w:rsidR="0087445B" w:rsidRPr="00FF3AC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273-ФЗ меры по предупреждению коррупции, принимаемые в учреждении, могут включать: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1) определение должностных лиц, ответственных за профилактику коррупционных и иных правонарушений;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2) сотрудничество учреждения с правоохранительными органами;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lastRenderedPageBreak/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4) принятие кодекса этики и служебного поведения работников учреждения;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Центра направлена на реализацию данных мер.</w:t>
      </w:r>
    </w:p>
    <w:p w:rsidR="00AE7C46" w:rsidRPr="00FF3AC1" w:rsidRDefault="00AE7C46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B" w:rsidRPr="00FF3AC1" w:rsidRDefault="0087445B" w:rsidP="00AE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AC1">
        <w:rPr>
          <w:rFonts w:ascii="Times New Roman" w:eastAsia="Times New Roman" w:hAnsi="Times New Roman" w:cs="Times New Roman"/>
          <w:i/>
          <w:sz w:val="28"/>
          <w:szCs w:val="28"/>
        </w:rPr>
        <w:t>Коррупция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F3AC1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i/>
          <w:sz w:val="28"/>
          <w:szCs w:val="28"/>
        </w:rPr>
        <w:t>Противодействие коррупции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i/>
          <w:sz w:val="28"/>
          <w:szCs w:val="28"/>
        </w:rPr>
        <w:t>Организация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i/>
          <w:sz w:val="28"/>
          <w:szCs w:val="28"/>
        </w:rPr>
        <w:t>Контрагент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sz w:val="28"/>
          <w:szCs w:val="28"/>
        </w:rPr>
        <w:t>за исключением трудовых отношений.</w:t>
      </w:r>
    </w:p>
    <w:p w:rsidR="0087445B" w:rsidRPr="00FF3AC1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AC1">
        <w:rPr>
          <w:rFonts w:ascii="Times New Roman" w:eastAsia="Times New Roman" w:hAnsi="Times New Roman" w:cs="Times New Roman"/>
          <w:i/>
          <w:sz w:val="28"/>
          <w:szCs w:val="28"/>
        </w:rPr>
        <w:t>Взятка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C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Коммерческий подкуп</w:t>
      </w:r>
      <w:r w:rsidRPr="00FF3AC1">
        <w:rPr>
          <w:rFonts w:ascii="Times New Roman" w:eastAsia="Times New Roman" w:hAnsi="Times New Roman" w:cs="Times New Roman"/>
          <w:sz w:val="28"/>
          <w:szCs w:val="28"/>
        </w:rPr>
        <w:t xml:space="preserve"> – незаконная  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</w:t>
      </w:r>
      <w:r w:rsidRPr="00586754">
        <w:rPr>
          <w:rFonts w:ascii="Times New Roman" w:eastAsia="Times New Roman" w:hAnsi="Times New Roman" w:cs="Times New Roman"/>
          <w:sz w:val="28"/>
          <w:szCs w:val="28"/>
        </w:rPr>
        <w:t>Федерации).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i/>
          <w:sz w:val="28"/>
          <w:szCs w:val="28"/>
        </w:rPr>
        <w:t>Конфликт интересов</w:t>
      </w:r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86754" w:rsidRPr="00586754">
        <w:rPr>
          <w:rStyle w:val="blk"/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754">
        <w:rPr>
          <w:rFonts w:ascii="Times New Roman" w:eastAsia="Times New Roman" w:hAnsi="Times New Roman" w:cs="Times New Roman"/>
          <w:i/>
          <w:sz w:val="28"/>
          <w:szCs w:val="28"/>
        </w:rPr>
        <w:t>Личная заинтересованность</w:t>
      </w:r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754" w:rsidRPr="005867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6754" w:rsidRPr="00586754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586754" w:rsidRPr="00586754">
        <w:rPr>
          <w:rStyle w:val="blk"/>
          <w:rFonts w:ascii="Times New Roman" w:hAnsi="Times New Roman" w:cs="Times New Roman"/>
          <w:sz w:val="28"/>
          <w:szCs w:val="28"/>
        </w:rPr>
        <w:t xml:space="preserve">замещающим должность, замещение которой предусматривает обязанность принимать меры по предотвращению и урегулированию конфликта интересов, </w:t>
      </w:r>
      <w:r w:rsidR="00586754" w:rsidRPr="00586754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="00586754" w:rsidRPr="00586754">
        <w:rPr>
          <w:rFonts w:ascii="Times New Roman" w:hAnsi="Times New Roman" w:cs="Times New Roman"/>
          <w:sz w:val="28"/>
          <w:szCs w:val="28"/>
        </w:rPr>
        <w:t>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E7C46" w:rsidRPr="00586754" w:rsidRDefault="00AE7C46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AE7C46" w:rsidRPr="00586754" w:rsidRDefault="0087445B" w:rsidP="00AE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принципы антикоррупционной деятельности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 Системы мер противодействия коррупции в Учреждении основываются на следующих ключевых принципах: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3.1.1. Принцип соответствия политики Учреждения действующему законодательству и общепринятым нормам.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заключенный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3.1.2. Принцип личного примера руководства.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3.1.3. Принцип вовлеченности работников.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3.1.4. Принцип соразмерности антикоррупционных процедур риску коррупции.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lastRenderedPageBreak/>
        <w:t>3.1.5. Принцип эффективности антикоррупционных процедур.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86754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586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3.1.6. Принцип ответственности и неотвратимости наказания.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3.1.7. Принцип открытости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3.1.8. Принцип постоянного контроля и регулярного мониторинга.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867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AE7C46" w:rsidRPr="00586754" w:rsidRDefault="00AE7C46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B" w:rsidRPr="00586754" w:rsidRDefault="0087445B" w:rsidP="00AE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Область применения </w:t>
      </w:r>
      <w:r w:rsidR="003C3986" w:rsidRPr="00586754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политики и</w:t>
      </w:r>
      <w:r w:rsidRPr="00586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круг лиц, подпадающих под ее действие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</w:t>
      </w:r>
      <w:proofErr w:type="spellStart"/>
      <w:proofErr w:type="gramStart"/>
      <w:r w:rsidRPr="00586754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 - правовых</w:t>
      </w:r>
      <w:proofErr w:type="gramEnd"/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 договоров. В этом случае соответствующие положения нужно включить в текст договоров.</w:t>
      </w:r>
    </w:p>
    <w:p w:rsidR="00AE7C46" w:rsidRPr="00586754" w:rsidRDefault="00AE7C46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B" w:rsidRPr="00586754" w:rsidRDefault="0087445B" w:rsidP="00AE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b/>
          <w:bCs/>
          <w:sz w:val="28"/>
          <w:szCs w:val="28"/>
        </w:rPr>
        <w:t>5. Определение должностных лиц Учреждения, ответственных за реализацию антикоррупционной политики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5.1. 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</w:t>
      </w:r>
      <w:r w:rsidR="003C3986" w:rsidRPr="00586754">
        <w:rPr>
          <w:rFonts w:ascii="Times New Roman" w:eastAsia="Times New Roman" w:hAnsi="Times New Roman" w:cs="Times New Roman"/>
          <w:sz w:val="28"/>
          <w:szCs w:val="28"/>
        </w:rPr>
        <w:t>, заместитель директора по организационным вопросам и контролю качества, начальник отдела по правовым и кадровым вопросам.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 xml:space="preserve">5.2. Задачи, функции и полномочия </w:t>
      </w:r>
      <w:r w:rsidR="00307958" w:rsidRPr="005867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лиц </w:t>
      </w:r>
      <w:r w:rsidRPr="00586754">
        <w:rPr>
          <w:rFonts w:ascii="Times New Roman" w:eastAsia="Times New Roman" w:hAnsi="Times New Roman" w:cs="Times New Roman"/>
          <w:sz w:val="28"/>
          <w:szCs w:val="28"/>
        </w:rPr>
        <w:t>в сфере противодействия коррупции определены</w:t>
      </w:r>
      <w:r w:rsidR="00307958" w:rsidRPr="00586754">
        <w:rPr>
          <w:rFonts w:ascii="Times New Roman" w:eastAsia="Times New Roman" w:hAnsi="Times New Roman" w:cs="Times New Roman"/>
          <w:sz w:val="28"/>
          <w:szCs w:val="28"/>
        </w:rPr>
        <w:t xml:space="preserve"> в данном Положении</w:t>
      </w:r>
      <w:r w:rsidRPr="00586754">
        <w:rPr>
          <w:rFonts w:ascii="Times New Roman" w:eastAsia="Times New Roman" w:hAnsi="Times New Roman" w:cs="Times New Roman"/>
          <w:sz w:val="28"/>
          <w:szCs w:val="28"/>
        </w:rPr>
        <w:t>. Эти обязанности включают в частности: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• 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• проведение контрольных мероприятий, направленных на выявление коррупционных правонарушений работниками учреждения;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• организация проведения оценки коррупционных рисков;</w:t>
      </w:r>
    </w:p>
    <w:p w:rsidR="0087445B" w:rsidRPr="00586754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54">
        <w:rPr>
          <w:rFonts w:ascii="Times New Roman" w:eastAsia="Times New Roman" w:hAnsi="Times New Roman" w:cs="Times New Roman"/>
          <w:sz w:val="28"/>
          <w:szCs w:val="28"/>
        </w:rPr>
        <w:t>•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lastRenderedPageBreak/>
        <w:t>• организация заполнения и рассмотрения деклараций о конфликте интересов;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оказание содействия уполномоченным представителям правоохранительных органов при проведении мероприятий по пресечению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или расследованию коррупционных преступлений, включая оперативно</w:t>
      </w:r>
      <w:r w:rsidRPr="00C926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розыскные мероприятия;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проведение оценки результатов антикоррупционной работы и подготовка соответствующих отчетных материалов учредителю Учреждения.</w:t>
      </w:r>
    </w:p>
    <w:p w:rsidR="00170333" w:rsidRPr="00C92660" w:rsidRDefault="00170333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B" w:rsidRPr="00C92660" w:rsidRDefault="0087445B" w:rsidP="0017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b/>
          <w:bCs/>
          <w:sz w:val="28"/>
          <w:szCs w:val="28"/>
        </w:rPr>
        <w:t>6. Определение и закрепление обязанностей Учреждения, связанных с предупреждением и  противодействием коррупции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6.1. Обязанности работников учреждения в связи с предупреждением и противодействием коррупции являются общими для всех сотрудников Учреждения.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6.2. Общими обязанностями работников в связи с предупреждением и противодействием коррупции являются следующие: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 xml:space="preserve">• воздерживаться от поведения, которое может быть истолковано окружающими как готовность </w:t>
      </w:r>
      <w:proofErr w:type="gramStart"/>
      <w:r w:rsidRPr="00C92660"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proofErr w:type="gramEnd"/>
      <w:r w:rsidRPr="00C92660">
        <w:rPr>
          <w:rFonts w:ascii="Times New Roman" w:eastAsia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незамедлительно информировать директора Учреждения о случаях склонения работника к совершению коррупционных правонарушений;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незамедлительно информировать непосредственного начальника, директора Учреждения о ставшей известной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• незамедлительно сообщать непосредственному начальнику или директору Учреждения о возможности возникновения либо возникшем у работника конфликте интересов.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6.3. 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6.4. Исходя их положений статьи 57 ТК РФ по соглашению сторон в трудовой договор, заключаемый с работником при приёме его на работу в Учреждение,</w:t>
      </w:r>
    </w:p>
    <w:p w:rsidR="0087445B" w:rsidRPr="00C92660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могут включаться права и обязанности работника и работодателя, установленные данным локальным нормативным актом.</w:t>
      </w:r>
    </w:p>
    <w:p w:rsidR="00170333" w:rsidRPr="00C92660" w:rsidRDefault="00170333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B" w:rsidRPr="00C92660" w:rsidRDefault="0087445B" w:rsidP="0017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b/>
          <w:bCs/>
          <w:sz w:val="28"/>
          <w:szCs w:val="28"/>
        </w:rPr>
        <w:t>7. Оценка коррупционных рисков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60">
        <w:rPr>
          <w:rFonts w:ascii="Times New Roman" w:eastAsia="Times New Roman" w:hAnsi="Times New Roman" w:cs="Times New Roman"/>
          <w:sz w:val="28"/>
          <w:szCs w:val="28"/>
        </w:rPr>
        <w:t>7.1.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</w:t>
      </w:r>
      <w:r w:rsidRPr="0087445B">
        <w:rPr>
          <w:rFonts w:ascii="Times New Roman" w:eastAsia="Times New Roman" w:hAnsi="Times New Roman" w:cs="Times New Roman"/>
          <w:color w:val="1A3337"/>
          <w:sz w:val="28"/>
          <w:szCs w:val="28"/>
        </w:rPr>
        <w:t xml:space="preserve"> 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правонарушений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учреждением.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7.2.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7.3. 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:rsidR="00AC657A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AC657A" w:rsidRPr="00DB014F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проводится оценка коррупционных рисков. 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DB014F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DB014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выделить «критические точки» - для каждого процесса и определить те элементы (</w:t>
      </w:r>
      <w:proofErr w:type="spellStart"/>
      <w:r w:rsidRPr="00DB014F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DB014F">
        <w:rPr>
          <w:rFonts w:ascii="Times New Roman" w:eastAsia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• для каждого </w:t>
      </w:r>
      <w:proofErr w:type="spellStart"/>
      <w:r w:rsidRPr="00DB014F">
        <w:rPr>
          <w:rFonts w:ascii="Times New Roman" w:eastAsia="Times New Roman" w:hAnsi="Times New Roman" w:cs="Times New Roman"/>
          <w:sz w:val="28"/>
          <w:szCs w:val="28"/>
        </w:rPr>
        <w:t>подпроцесса</w:t>
      </w:r>
      <w:proofErr w:type="spellEnd"/>
      <w:r w:rsidRPr="00DB014F">
        <w:rPr>
          <w:rFonts w:ascii="Times New Roman" w:eastAsia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учреждением или ее отдельными работниками при совершении «коррупционного правонарушения»;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- должности в учреждении, которые являются «ключевыми» для совершения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коррупционного правонарушения - 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разработать комплекс мер по устранению или минимизации коррупционных рисков.</w:t>
      </w:r>
    </w:p>
    <w:p w:rsidR="00170333" w:rsidRPr="0087445B" w:rsidRDefault="00170333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</w:p>
    <w:p w:rsidR="0087445B" w:rsidRPr="00DB014F" w:rsidRDefault="0087445B" w:rsidP="0017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b/>
          <w:bCs/>
          <w:sz w:val="28"/>
          <w:szCs w:val="28"/>
        </w:rPr>
        <w:t>8.Ответственность сотрудников за несоблюдение требований антикоррупционной политики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8.2. 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</w:t>
      </w:r>
      <w:r w:rsidRPr="0087445B">
        <w:rPr>
          <w:rFonts w:ascii="Times New Roman" w:eastAsia="Times New Roman" w:hAnsi="Times New Roman" w:cs="Times New Roman"/>
          <w:color w:val="1A3337"/>
          <w:sz w:val="28"/>
          <w:szCs w:val="28"/>
        </w:rPr>
        <w:t xml:space="preserve"> </w:t>
      </w:r>
      <w:r w:rsidRPr="00DB014F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цели и задачи положения о конфликте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используемые в положении понятия и определения;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круг лиц, попадающих под действие положения;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основные принципы управления конфликтом интересов в учреждении;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обязанности работников в связи с раскрытием и урегулированием конфликта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определение лиц, ответственных за прием сведений о возникшем конфликте интересов и рассмотрение этих сведений;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ответственность работников за несоблюдение положения о конфликте интересов.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8.3. В основу работы по управлению конфликтом интересов в учреждении могут быть положены следующие принципы: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обязательность раскрытия сведений о реальном или потенциальном конфликте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• индивидуальное рассмотрение и оценка </w:t>
      </w:r>
      <w:proofErr w:type="spellStart"/>
      <w:r w:rsidRPr="00DB014F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конфиденциальность процесса раскрытия сведений о конфликте интересов и процесса его урегулирования;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соблюдение баланса интересов учреждения и работника при урегулировании конфликта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8.4. Обязанности работников в связи с раскрытием и урегулированием конфликта интересов: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обязанностей руководствоваться интересами учреждения — без учета своих личных интересов, интересов своих родственников и друзей;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8.5. В учреждении возможно установление различных видов раскрытия конфликта интересов, в том числе: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раскрытие сведений о конфликте интересов при приеме на работу;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раскрытие сведений о конфликте интересов при назначении на новую должность;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разовое раскрытие сведений по мере возникновения ситуаций конфликта интересов.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8.6. Раскрытие сведений о конфликте интересов желательно осуществлять в письменном виде. Может быть допустимым первоначальное раскрытие </w:t>
      </w:r>
      <w:r w:rsidRPr="00DB014F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конфликта интересов в устной форме с последующей фиксацией в письменном виде.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8.7.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8.8.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урегулирования конфликта интересов. Следует иметь в виду, что в итоге этой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работы Учреждение может прийти к выводу, что ситуация, сведения о которой были представлены работником, не является конфликтом интересов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и, как следствие, не нуждается в специальных способах урегулирования.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ограничение доступа работника к конкретной информации, которая может затрагивать личные интересы работника;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добровольный отказ работника Учреждения или его отстранение (постоянное или временное) от участия в обсуждении и процессе принятия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решений по вопросам, которые находятся или могут оказаться под влиянием конфликта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пересмотр и изменение функциональных обязанностей работника;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отказ работника от своего личного интереса, порождающего конфликт с интересами учреждения;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увольнение работника из учреждения по инициативе работника;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8.9.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8.10.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lastRenderedPageBreak/>
        <w:t>8.11. Ответственными за прием сведений о возникающих (имеющихся) конфликтах  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8.12. В Учреждении следует проводить 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противодействию коррупции. Цели и задачи обучения определяют тематику и форму занятий. Обучение проводится по следующей тематике: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юридическая ответственность за совершение коррупционных правонарушений;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выявление и разрешение конфликта интересов при выполнении трудовых обязанностей (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взаимодействие с правоохранительными органами по вопросам профилактики и противодействия коррупции (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Возможны следующие виды обучения: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8.13. Консультирование по вопросам противодействия коррупции обычно осуществляется в индивидуальном порядке.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8.14. Система внутреннего контроля и аудита учреждения может способствовать профилактике и выявлению коррупционных правонарушений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lastRenderedPageBreak/>
        <w:t>•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контроль документирования операций хозяйственной деятельности учреждения;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• проверка экономической обоснованности осуществляемых операций в сферах коррупционного риска.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8.15. Контроль документирования операций хозяйственной </w:t>
      </w:r>
      <w:proofErr w:type="gramStart"/>
      <w:r w:rsidRPr="00DB014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DB014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34587D" w:rsidRPr="00DB014F" w:rsidRDefault="0034587D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333" w:rsidRPr="00DB014F" w:rsidRDefault="00170333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B" w:rsidRPr="00DB014F" w:rsidRDefault="0087445B" w:rsidP="0017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b/>
          <w:bCs/>
          <w:sz w:val="28"/>
          <w:szCs w:val="28"/>
        </w:rPr>
        <w:t>9. Порядок пересмотра и внесения изменений в антикоррупционную политику Учреждения.</w:t>
      </w:r>
    </w:p>
    <w:p w:rsidR="0087445B" w:rsidRPr="00DB014F" w:rsidRDefault="0087445B" w:rsidP="001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4F">
        <w:rPr>
          <w:rFonts w:ascii="Times New Roman" w:eastAsia="Times New Roman" w:hAnsi="Times New Roman" w:cs="Times New Roman"/>
          <w:sz w:val="28"/>
          <w:szCs w:val="28"/>
        </w:rPr>
        <w:t>9.1.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5C4B16" w:rsidRPr="00DB014F" w:rsidRDefault="005C4B16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4B16" w:rsidRPr="00DB014F" w:rsidRDefault="005C4B16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4B16" w:rsidRDefault="005C4B16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170" w:rsidRDefault="003D5170" w:rsidP="00143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70" w:rsidSect="006E71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1D6DD3"/>
    <w:multiLevelType w:val="hybridMultilevel"/>
    <w:tmpl w:val="68227728"/>
    <w:lvl w:ilvl="0" w:tplc="A82AC0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02DBF"/>
    <w:multiLevelType w:val="hybridMultilevel"/>
    <w:tmpl w:val="9F38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066C"/>
    <w:multiLevelType w:val="hybridMultilevel"/>
    <w:tmpl w:val="E2DEF264"/>
    <w:lvl w:ilvl="0" w:tplc="1480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83EEA"/>
    <w:rsid w:val="0000139C"/>
    <w:rsid w:val="00056B9E"/>
    <w:rsid w:val="0006301D"/>
    <w:rsid w:val="00083241"/>
    <w:rsid w:val="000853EE"/>
    <w:rsid w:val="000A660D"/>
    <w:rsid w:val="00143020"/>
    <w:rsid w:val="0014628D"/>
    <w:rsid w:val="00146B8D"/>
    <w:rsid w:val="00170333"/>
    <w:rsid w:val="0018259D"/>
    <w:rsid w:val="001A2B41"/>
    <w:rsid w:val="00200BAD"/>
    <w:rsid w:val="002E6C87"/>
    <w:rsid w:val="00307958"/>
    <w:rsid w:val="003235C4"/>
    <w:rsid w:val="0033764E"/>
    <w:rsid w:val="0034587D"/>
    <w:rsid w:val="00354CFA"/>
    <w:rsid w:val="003561C5"/>
    <w:rsid w:val="00371744"/>
    <w:rsid w:val="00382F79"/>
    <w:rsid w:val="003877F1"/>
    <w:rsid w:val="003C3986"/>
    <w:rsid w:val="003D5170"/>
    <w:rsid w:val="003D58A1"/>
    <w:rsid w:val="003D66DC"/>
    <w:rsid w:val="00416C10"/>
    <w:rsid w:val="00430FD0"/>
    <w:rsid w:val="0049212E"/>
    <w:rsid w:val="00495847"/>
    <w:rsid w:val="004A22F8"/>
    <w:rsid w:val="00511498"/>
    <w:rsid w:val="00586754"/>
    <w:rsid w:val="00590C7C"/>
    <w:rsid w:val="005A718A"/>
    <w:rsid w:val="005C4B16"/>
    <w:rsid w:val="005F6A3C"/>
    <w:rsid w:val="00683EEA"/>
    <w:rsid w:val="006A0FDC"/>
    <w:rsid w:val="006E7199"/>
    <w:rsid w:val="00703159"/>
    <w:rsid w:val="00767E93"/>
    <w:rsid w:val="007C410D"/>
    <w:rsid w:val="0082094B"/>
    <w:rsid w:val="00835CFE"/>
    <w:rsid w:val="0087445B"/>
    <w:rsid w:val="008759C7"/>
    <w:rsid w:val="008A1F80"/>
    <w:rsid w:val="008A7560"/>
    <w:rsid w:val="008D14D2"/>
    <w:rsid w:val="009315E5"/>
    <w:rsid w:val="00932680"/>
    <w:rsid w:val="00943A06"/>
    <w:rsid w:val="00967336"/>
    <w:rsid w:val="00991C79"/>
    <w:rsid w:val="009A1AFE"/>
    <w:rsid w:val="009C61C7"/>
    <w:rsid w:val="009F69EA"/>
    <w:rsid w:val="00A2258E"/>
    <w:rsid w:val="00A262B1"/>
    <w:rsid w:val="00A850A3"/>
    <w:rsid w:val="00AB7568"/>
    <w:rsid w:val="00AC657A"/>
    <w:rsid w:val="00AD4E55"/>
    <w:rsid w:val="00AE7C46"/>
    <w:rsid w:val="00B1128C"/>
    <w:rsid w:val="00B13978"/>
    <w:rsid w:val="00B62CC6"/>
    <w:rsid w:val="00B91A1A"/>
    <w:rsid w:val="00BE18F9"/>
    <w:rsid w:val="00BF4064"/>
    <w:rsid w:val="00BF7331"/>
    <w:rsid w:val="00C06AF9"/>
    <w:rsid w:val="00C53E63"/>
    <w:rsid w:val="00C87620"/>
    <w:rsid w:val="00C92660"/>
    <w:rsid w:val="00CF725A"/>
    <w:rsid w:val="00D23CFA"/>
    <w:rsid w:val="00D26A59"/>
    <w:rsid w:val="00D43DEF"/>
    <w:rsid w:val="00D734CF"/>
    <w:rsid w:val="00D8183B"/>
    <w:rsid w:val="00D901C1"/>
    <w:rsid w:val="00DB014F"/>
    <w:rsid w:val="00DB20B2"/>
    <w:rsid w:val="00DB6F94"/>
    <w:rsid w:val="00DC49E1"/>
    <w:rsid w:val="00DE1C69"/>
    <w:rsid w:val="00DE5F29"/>
    <w:rsid w:val="00DF5BB0"/>
    <w:rsid w:val="00E60E89"/>
    <w:rsid w:val="00E71CCD"/>
    <w:rsid w:val="00EA7A35"/>
    <w:rsid w:val="00EF4574"/>
    <w:rsid w:val="00F552C0"/>
    <w:rsid w:val="00FB6444"/>
    <w:rsid w:val="00FC7F1A"/>
    <w:rsid w:val="00FD24DA"/>
    <w:rsid w:val="00FD6EAB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A7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A7A35"/>
    <w:rPr>
      <w:rFonts w:eastAsiaTheme="minorEastAsia"/>
      <w:lang w:eastAsia="ru-RU"/>
    </w:rPr>
  </w:style>
  <w:style w:type="paragraph" w:styleId="a5">
    <w:name w:val="List Paragraph"/>
    <w:basedOn w:val="a"/>
    <w:qFormat/>
    <w:rsid w:val="00EA7A35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1">
    <w:name w:val="Верхний колонтитул Знак1"/>
    <w:basedOn w:val="a0"/>
    <w:link w:val="a3"/>
    <w:semiHidden/>
    <w:locked/>
    <w:rsid w:val="00EA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98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D734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3">
    <w:name w:val="s_3"/>
    <w:basedOn w:val="a"/>
    <w:rsid w:val="00D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3877F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character" w:customStyle="1" w:styleId="blk">
    <w:name w:val="blk"/>
    <w:basedOn w:val="a0"/>
    <w:rsid w:val="0058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FA8F-05A4-4193-BCEB-7CCF84F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Администратор</cp:lastModifiedBy>
  <cp:revision>13</cp:revision>
  <cp:lastPrinted>2019-01-21T13:40:00Z</cp:lastPrinted>
  <dcterms:created xsi:type="dcterms:W3CDTF">2018-06-21T10:35:00Z</dcterms:created>
  <dcterms:modified xsi:type="dcterms:W3CDTF">2019-02-14T05:59:00Z</dcterms:modified>
</cp:coreProperties>
</file>